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16" w:rsidRPr="00207B3C" w:rsidRDefault="00C55B16" w:rsidP="00C55B16">
      <w:pPr>
        <w:shd w:val="clear" w:color="auto" w:fill="FFFFFF"/>
        <w:bidi/>
        <w:spacing w:after="0" w:line="327" w:lineRule="atLeast"/>
        <w:jc w:val="center"/>
        <w:outlineLvl w:val="1"/>
        <w:rPr>
          <w:rFonts w:ascii="sahel" w:eastAsia="Times New Roman" w:hAnsi="sahel" w:cs="B Titr"/>
          <w:color w:val="000000"/>
          <w:sz w:val="49"/>
          <w:szCs w:val="44"/>
        </w:rPr>
      </w:pPr>
      <w:bookmarkStart w:id="0" w:name="_GoBack"/>
      <w:r w:rsidRPr="00207B3C">
        <w:rPr>
          <w:rFonts w:ascii="vazir" w:eastAsia="Times New Roman" w:hAnsi="vazir" w:cs="B Titr"/>
          <w:b/>
          <w:bCs/>
          <w:color w:val="003366"/>
          <w:sz w:val="49"/>
          <w:szCs w:val="44"/>
          <w:rtl/>
        </w:rPr>
        <w:t>پرسش و پاسخ های متداول در مورد بیماری فلج اطفال</w:t>
      </w:r>
    </w:p>
    <w:bookmarkEnd w:id="0"/>
    <w:p w:rsidR="00C55B16" w:rsidRPr="00C55B16" w:rsidRDefault="00C55B16" w:rsidP="00C55B16">
      <w:pPr>
        <w:shd w:val="clear" w:color="auto" w:fill="FFFFFF"/>
        <w:bidi/>
        <w:spacing w:beforeAutospacing="1" w:after="0" w:afterAutospacing="1" w:line="360" w:lineRule="atLeast"/>
        <w:jc w:val="both"/>
        <w:rPr>
          <w:rFonts w:ascii="sahel" w:eastAsia="Times New Roman" w:hAnsi="sahel" w:cs="Times New Roman"/>
          <w:color w:val="000000"/>
          <w:sz w:val="21"/>
          <w:szCs w:val="21"/>
          <w:rtl/>
        </w:rPr>
      </w:pPr>
      <w:r w:rsidRPr="00C55B16">
        <w:rPr>
          <w:rFonts w:ascii="sahel" w:eastAsia="Times New Roman" w:hAnsi="sahel" w:cs="Times New Roman"/>
          <w:b/>
          <w:bCs/>
          <w:color w:val="000000"/>
          <w:sz w:val="21"/>
          <w:szCs w:val="21"/>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اول : آیا بیماری فلج اطفال</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همچون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آبله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جهان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ریشه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کن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گردیده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است؟</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خیر، تا زماني كه گردش ويروس وحشي در همه‌جا متوقف نشده، تمام كشورها و مناطق عاري از پوليوميليت در خطر ورود مجدد ويروس هستند. اين خطر در كشورهاي داراي مرز مشترك با كشورهاي بومی پوليو و پوشش پايين ايمن‌سازي جاري بيشتر است.</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با توجه به اینکه دو کشور پاکستان</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افغانستان پولیو آندمیک می باش</w:t>
      </w:r>
      <w:r w:rsidRPr="00A00F90">
        <w:rPr>
          <w:rFonts w:ascii="sahel" w:eastAsia="Times New Roman" w:hAnsi="sahel" w:cs="B Nazanin" w:hint="cs"/>
          <w:color w:val="000000"/>
          <w:sz w:val="28"/>
          <w:szCs w:val="28"/>
          <w:rtl/>
        </w:rPr>
        <w:t>ن</w:t>
      </w:r>
      <w:r w:rsidRPr="00A00F90">
        <w:rPr>
          <w:rFonts w:ascii="sahel" w:eastAsia="Times New Roman" w:hAnsi="sahel" w:cs="B Nazanin"/>
          <w:color w:val="000000"/>
          <w:sz w:val="28"/>
          <w:szCs w:val="28"/>
          <w:rtl/>
        </w:rPr>
        <w:t xml:space="preserve">د و </w:t>
      </w: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هرساله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تعداد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مواردی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از</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بیماری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فلج</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اطفال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بصورت</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تک</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گیر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آنها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بروز</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نماید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لذا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کشورما،</w:t>
      </w:r>
      <w:r w:rsidRPr="00A00F90">
        <w:rPr>
          <w:rFonts w:ascii="sahel" w:eastAsia="Times New Roman" w:hAnsi="sahel" w:cs="B Nazanin"/>
          <w:color w:val="000000"/>
          <w:sz w:val="28"/>
          <w:szCs w:val="28"/>
          <w:rtl/>
        </w:rPr>
        <w:t xml:space="preserve"> </w:t>
      </w: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ایران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دلیل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مجاورت</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این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کشور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همچنان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معرض</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خطر</w:t>
      </w:r>
      <w:r w:rsidRPr="00A00F90">
        <w:rPr>
          <w:rFonts w:ascii="sahel" w:eastAsia="Times New Roman" w:hAnsi="sahel" w:cs="B Nazanin"/>
          <w:color w:val="000000"/>
          <w:sz w:val="28"/>
          <w:szCs w:val="28"/>
          <w:rtl/>
        </w:rPr>
        <w:t xml:space="preserve"> </w:t>
      </w: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بروز</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بیماری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باشد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همین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‌دليل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است</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که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همه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ساله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عمليات</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ايمن‌سازي</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تكميلي</w:t>
      </w:r>
      <w:r w:rsidRPr="00A00F90">
        <w:rPr>
          <w:rFonts w:ascii="sahel" w:eastAsia="Times New Roman" w:hAnsi="sahel" w:cs="B Nazanin"/>
          <w:color w:val="000000"/>
          <w:sz w:val="28"/>
          <w:szCs w:val="28"/>
          <w:rtl/>
        </w:rPr>
        <w:t xml:space="preserve"> برعلیه بیماری فلج اطفال</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2 </w:t>
      </w:r>
      <w:r w:rsidRPr="00A00F90">
        <w:rPr>
          <w:rFonts w:ascii="sahel" w:eastAsia="Times New Roman" w:hAnsi="sahel" w:cs="B Nazanin" w:hint="cs"/>
          <w:color w:val="000000"/>
          <w:sz w:val="28"/>
          <w:szCs w:val="28"/>
          <w:rtl/>
        </w:rPr>
        <w:t>نوبت</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مناطق</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پرخطر</w:t>
      </w:r>
      <w:r w:rsidRPr="00A00F90">
        <w:rPr>
          <w:rFonts w:ascii="sahel" w:eastAsia="Times New Roman" w:hAnsi="sahel" w:cs="B Nazanin"/>
          <w:color w:val="000000"/>
          <w:sz w:val="28"/>
          <w:szCs w:val="28"/>
          <w:rtl/>
        </w:rPr>
        <w:t xml:space="preserve"> </w:t>
      </w: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کشورمان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ایران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فاصله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يك</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ماه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انجام</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مي‌پذیرد</w:t>
      </w:r>
      <w:r w:rsidRPr="00A00F90">
        <w:rPr>
          <w:rFonts w:ascii="sahel" w:eastAsia="Times New Roman" w:hAnsi="sahel" w:cs="B Nazanin"/>
          <w:color w:val="000000"/>
          <w:sz w:val="28"/>
          <w:szCs w:val="28"/>
          <w:rtl/>
        </w:rPr>
        <w:t>.</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دوم : راه انتقال بیماری به انسان چگونه می باشد؟</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انسان تنها منبع شناخته شده ويروس است. انتقال بيماري معمولاً از طريق مدفوعي ـ‌ دهاني و بندرت از طريق قطرات تنفسي و دهاني ـ دهاني است. بدنبال عفونت، ويروس پوليو حتي در افراد بدون علامت براي 2ـ1 هفته در دهان و حلق، يك هفته در خون و 2ـ1 ماه در مدفوع يافت مي‌شود. ويروس، از بيش از دو هفته قبل از شروع فلج تا هفته‌ها پس از شروع علائم، قابل جداسازي از مدفوع است.</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سوم : موثرترین راه پیشگیری از بیماری فلج اطفال چه می باشد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lastRenderedPageBreak/>
        <w:t>تنها راه مؤثر در پيشگيري از پوليوميليت، ايمن‌سازي است. رعايت نكات بهداشتي در محدودكردن انتشار عفونت در بين كودكان خردسال كمك‌كننده است ولي براي كنترل انتقال عفونت در تمام سنين، واكسيناسيون ضروري است. دردوران قبل از واكسن، تقريبا تمام كودكان به ويروس پوليو آلوده مي‌شدند ودرصدي از آنان به فرم فلجي مبتلا مي‌شدند. پيشرفت در كنترل پوليوميليت (از سال 1988، ريشه‌كني پوليوميليت) مرهون مصرف جهاني و گسترده واكسن است. طبق توصيه سازمان جهاني بهداشت، تمام كودكان جهان بايد بر عليه بيماري فلج اطفال واكسينه شوند و تمام كشورها بايد سطح بالايي از پوشش ايمن‌سازي عليه فلج اطفال را بدست آورده و آن را حفظ كنند. هردو واكسن زنده خوراكي (</w:t>
      </w:r>
      <w:r w:rsidRPr="00A00F90">
        <w:rPr>
          <w:rFonts w:ascii="sahel" w:eastAsia="Times New Roman" w:hAnsi="sahel" w:cs="B Nazanin"/>
          <w:color w:val="000000"/>
          <w:sz w:val="28"/>
          <w:szCs w:val="28"/>
        </w:rPr>
        <w:t>OPV</w:t>
      </w:r>
      <w:r w:rsidRPr="00A00F90">
        <w:rPr>
          <w:rFonts w:ascii="sahel" w:eastAsia="Times New Roman" w:hAnsi="sahel" w:cs="B Nazanin"/>
          <w:color w:val="000000"/>
          <w:sz w:val="28"/>
          <w:szCs w:val="28"/>
          <w:rtl/>
        </w:rPr>
        <w:t>، سابين) و غيرفعال تزريقي (</w:t>
      </w:r>
      <w:r w:rsidRPr="00A00F90">
        <w:rPr>
          <w:rFonts w:ascii="sahel" w:eastAsia="Times New Roman" w:hAnsi="sahel" w:cs="B Nazanin"/>
          <w:color w:val="000000"/>
          <w:sz w:val="28"/>
          <w:szCs w:val="28"/>
        </w:rPr>
        <w:t>IPV</w:t>
      </w:r>
      <w:r w:rsidRPr="00A00F90">
        <w:rPr>
          <w:rFonts w:ascii="sahel" w:eastAsia="Times New Roman" w:hAnsi="sahel" w:cs="B Nazanin"/>
          <w:color w:val="000000"/>
          <w:sz w:val="28"/>
          <w:szCs w:val="28"/>
          <w:rtl/>
        </w:rPr>
        <w:t>، سالك) اثر اثبات شده‌اي در پيشگيري از عفونت با ويروس پوليوميليت و ابتلا به پوليوميليت فلجي دارند.</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چهارم : عامل بیماری فلج اطفال چیست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عامل بیماری فلج اطفال یک نوع ویروس می باشد . ويروس پوليو، يك</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Pr>
        <w:t>RNA</w:t>
      </w: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ويروس</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از</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خانواده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پيكورنا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ويريده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از</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گونه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انتروويروس‌هاست</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اين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ويروس</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w:t>
      </w:r>
      <w:r w:rsidRPr="00A00F90">
        <w:rPr>
          <w:rFonts w:ascii="sahel" w:eastAsia="Times New Roman" w:hAnsi="sahel" w:cs="B Nazanin"/>
          <w:color w:val="000000"/>
          <w:sz w:val="28"/>
          <w:szCs w:val="28"/>
          <w:rtl/>
        </w:rPr>
        <w:t xml:space="preserve">روتيپ آنتي‌ژني 1 ، 2 </w:t>
      </w: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3 </w:t>
      </w:r>
      <w:r w:rsidRPr="00A00F90">
        <w:rPr>
          <w:rFonts w:ascii="sahel" w:eastAsia="Times New Roman" w:hAnsi="sahel" w:cs="B Nazanin" w:hint="cs"/>
          <w:color w:val="000000"/>
          <w:sz w:val="28"/>
          <w:szCs w:val="28"/>
          <w:rtl/>
        </w:rPr>
        <w:t>دارد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سروتيپ</w:t>
      </w:r>
      <w:r w:rsidRPr="00A00F90">
        <w:rPr>
          <w:rFonts w:ascii="sahel" w:eastAsia="Times New Roman" w:hAnsi="sahel" w:cs="B Nazanin"/>
          <w:color w:val="000000"/>
          <w:sz w:val="28"/>
          <w:szCs w:val="28"/>
          <w:rtl/>
        </w:rPr>
        <w:t xml:space="preserve"> 1</w:t>
      </w:r>
      <w:r w:rsidRPr="00A00F90">
        <w:rPr>
          <w:rFonts w:ascii="sahel" w:eastAsia="Times New Roman" w:hAnsi="sahel" w:cs="B Nazanin" w:hint="cs"/>
          <w:color w:val="000000"/>
          <w:sz w:val="28"/>
          <w:szCs w:val="28"/>
          <w:rtl/>
        </w:rPr>
        <w:t>،</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بيشترين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موارد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فلجي</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را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باعث</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مي‌شود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سروتيپ</w:t>
      </w:r>
      <w:r w:rsidRPr="00A00F90">
        <w:rPr>
          <w:rFonts w:ascii="sahel" w:eastAsia="Times New Roman" w:hAnsi="sahel" w:cs="B Nazanin"/>
          <w:color w:val="000000"/>
          <w:sz w:val="28"/>
          <w:szCs w:val="28"/>
          <w:rtl/>
        </w:rPr>
        <w:t xml:space="preserve"> 2 </w:t>
      </w:r>
      <w:r w:rsidRPr="00A00F90">
        <w:rPr>
          <w:rFonts w:ascii="sahel" w:eastAsia="Times New Roman" w:hAnsi="sahel" w:cs="B Nazanin" w:hint="cs"/>
          <w:color w:val="000000"/>
          <w:sz w:val="28"/>
          <w:szCs w:val="28"/>
          <w:rtl/>
        </w:rPr>
        <w:t>براي</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آخرين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بار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سال</w:t>
      </w:r>
      <w:r w:rsidRPr="00A00F90">
        <w:rPr>
          <w:rFonts w:ascii="sahel" w:eastAsia="Times New Roman" w:hAnsi="sahel" w:cs="B Nazanin"/>
          <w:color w:val="000000"/>
          <w:sz w:val="28"/>
          <w:szCs w:val="28"/>
          <w:rtl/>
        </w:rPr>
        <w:t xml:space="preserve"> 1999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هندوستان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شناسايي</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شد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واز</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آن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زمان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تاكنون،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ديگر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مشاهده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نشده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است</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بنابراین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حال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حاضر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سروتیپ</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ویروس</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وحشی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نوع</w:t>
      </w:r>
      <w:r w:rsidRPr="00A00F90">
        <w:rPr>
          <w:rFonts w:ascii="sahel" w:eastAsia="Times New Roman" w:hAnsi="sahel" w:cs="B Nazanin"/>
          <w:color w:val="000000"/>
          <w:sz w:val="28"/>
          <w:szCs w:val="28"/>
          <w:rtl/>
        </w:rPr>
        <w:t xml:space="preserve"> 1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3 </w:t>
      </w:r>
      <w:r w:rsidRPr="00A00F90">
        <w:rPr>
          <w:rFonts w:ascii="sahel" w:eastAsia="Times New Roman" w:hAnsi="sahel" w:cs="B Nazanin" w:hint="cs"/>
          <w:color w:val="000000"/>
          <w:sz w:val="28"/>
          <w:szCs w:val="28"/>
          <w:rtl/>
        </w:rPr>
        <w:t>عامل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بروز</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بیماری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باشن</w:t>
      </w:r>
      <w:r w:rsidRPr="00A00F90">
        <w:rPr>
          <w:rFonts w:ascii="sahel" w:eastAsia="Times New Roman" w:hAnsi="sahel" w:cs="B Nazanin"/>
          <w:color w:val="000000"/>
          <w:sz w:val="28"/>
          <w:szCs w:val="28"/>
          <w:rtl/>
        </w:rPr>
        <w:t>د.</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پنجم : برنامه واکسیناسیون بر علیه بیماری فلج اطفال در کشور چگونه می باشد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بر اساس برنامه کشوری ایمن سازی، کودکان در بدو تولد و سنین 2 ، 4، 6 و18 ماهگی و همچنین بدو ورود به مدرسه، شش نوبت واکسن خوراکی فلج اطفال دریافت نموده و علاوه بر آن در سن 4</w:t>
      </w:r>
      <w:r w:rsidRPr="00A00F90">
        <w:rPr>
          <w:rFonts w:ascii="sahel" w:eastAsia="Times New Roman" w:hAnsi="sahel" w:cs="B Nazanin" w:hint="cs"/>
          <w:color w:val="000000"/>
          <w:sz w:val="28"/>
          <w:szCs w:val="28"/>
          <w:rtl/>
        </w:rPr>
        <w:t xml:space="preserve"> و6</w:t>
      </w:r>
      <w:r w:rsidRPr="00A00F90">
        <w:rPr>
          <w:rFonts w:ascii="sahel" w:eastAsia="Times New Roman" w:hAnsi="sahel" w:cs="B Nazanin"/>
          <w:color w:val="000000"/>
          <w:sz w:val="28"/>
          <w:szCs w:val="28"/>
          <w:rtl/>
        </w:rPr>
        <w:t xml:space="preserve"> ماهگی نیز یک نوبت واکسن پولیوی تزریقی فلج اطفال دریافت می نمایند.</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ششم : در چه صورت بیشتر احتمال دارد که آلوده به ویروس فلج اطفال مبتلا شویم؟</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lastRenderedPageBreak/>
        <w:t>پاسخ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عدم دریافت واکسن فلج اطفال و یا واکسیناسیون ناقص و همچنین مسافرت به کشور های اندمیک از جمله افغانستان و پاکستان و یا مناطق مرزی همجوار با این دو کشور و یا تماس با افراد سفر کرده به این مناطق، در صورت عدم واکسیناسیون و یا نقص در واکسیناسیون بیشترین احتمال آلودگی به ویروس را بدنبال دارد.</w:t>
      </w: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هفتم : چه گروه سنی بیشتر در معرض خطر بیماری فلج اطفال قرار دارند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بیماری مي تواند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حدود</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70 % </w:t>
      </w:r>
      <w:r w:rsidRPr="00A00F90">
        <w:rPr>
          <w:rFonts w:ascii="sahel" w:eastAsia="Times New Roman" w:hAnsi="sahel" w:cs="B Nazanin" w:hint="cs"/>
          <w:color w:val="000000"/>
          <w:sz w:val="28"/>
          <w:szCs w:val="28"/>
          <w:rtl/>
        </w:rPr>
        <w:t>موارد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زیر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سال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95 % </w:t>
      </w:r>
      <w:r w:rsidRPr="00A00F90">
        <w:rPr>
          <w:rFonts w:ascii="sahel" w:eastAsia="Times New Roman" w:hAnsi="sahel" w:cs="B Nazanin" w:hint="cs"/>
          <w:color w:val="000000"/>
          <w:sz w:val="28"/>
          <w:szCs w:val="28"/>
          <w:rtl/>
        </w:rPr>
        <w:t>موارد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در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زیر</w:t>
      </w:r>
      <w:r w:rsidRPr="00A00F90">
        <w:rPr>
          <w:rFonts w:ascii="sahel" w:eastAsia="Times New Roman" w:hAnsi="sahel" w:cs="B Nazanin"/>
          <w:color w:val="000000"/>
          <w:sz w:val="28"/>
          <w:szCs w:val="28"/>
          <w:rtl/>
        </w:rPr>
        <w:t xml:space="preserve"> 5 سال رخ می دهد .</w:t>
      </w:r>
    </w:p>
    <w:p w:rsidR="00C55B16" w:rsidRPr="00A00F90" w:rsidRDefault="00C55B16" w:rsidP="00D30932">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 xml:space="preserve">با این وجود نظام مراقبت بیماری فلج اطفال در کشور معطوف به </w:t>
      </w:r>
      <w:r w:rsidR="00D30932" w:rsidRPr="00A00F90">
        <w:rPr>
          <w:rFonts w:ascii="sahel" w:eastAsia="Times New Roman" w:hAnsi="sahel" w:cs="B Nazanin" w:hint="cs"/>
          <w:color w:val="000000"/>
          <w:sz w:val="28"/>
          <w:szCs w:val="28"/>
          <w:rtl/>
        </w:rPr>
        <w:t>همه گروه هاي سني</w:t>
      </w:r>
      <w:r w:rsidRPr="00A00F90">
        <w:rPr>
          <w:rFonts w:ascii="sahel" w:eastAsia="Times New Roman" w:hAnsi="sahel" w:cs="B Nazanin"/>
          <w:color w:val="000000"/>
          <w:sz w:val="28"/>
          <w:szCs w:val="28"/>
          <w:rtl/>
        </w:rPr>
        <w:t xml:space="preserve"> می باشد</w:t>
      </w:r>
      <w:r w:rsidR="00D30932" w:rsidRPr="00A00F90">
        <w:rPr>
          <w:rFonts w:ascii="sahel" w:eastAsia="Times New Roman" w:hAnsi="sahel" w:cs="B Nazanin" w:hint="cs"/>
          <w:color w:val="000000"/>
          <w:sz w:val="28"/>
          <w:szCs w:val="28"/>
          <w:rtl/>
        </w:rPr>
        <w:t xml:space="preserve"> با تاكيد بر افراد زير15سال</w:t>
      </w:r>
      <w:r w:rsidRPr="00A00F90">
        <w:rPr>
          <w:rFonts w:ascii="sahel" w:eastAsia="Times New Roman" w:hAnsi="sahel" w:cs="B Nazanin"/>
          <w:color w:val="000000"/>
          <w:sz w:val="28"/>
          <w:szCs w:val="28"/>
          <w:rtl/>
        </w:rPr>
        <w:t xml:space="preserve"> که در آن</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هر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بیمار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مبتلا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فلج</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شل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ناگهانی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بدون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سابقه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قبلی</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یا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ضربه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بعنوان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مظنون</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فلج</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اطفال</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گزارش</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مورد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بررسی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قرار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گیرد</w:t>
      </w:r>
      <w:r w:rsidRPr="00A00F90">
        <w:rPr>
          <w:rFonts w:ascii="sahel" w:eastAsia="Times New Roman" w:hAnsi="sahel" w:cs="B Nazanin"/>
          <w:color w:val="000000"/>
          <w:sz w:val="28"/>
          <w:szCs w:val="28"/>
          <w:rtl/>
        </w:rPr>
        <w:t xml:space="preserve">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هشتم : آیا تمامی موارد آلوده شده به ویروس فلج اطفال ، فلج خواهند شد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تقریبا 72 % موارد دارای هیچ علامت بالینی</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نمی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باشند</w:t>
      </w:r>
      <w:r w:rsidRPr="00A00F90">
        <w:rPr>
          <w:rFonts w:ascii="sahel" w:eastAsia="Times New Roman" w:hAnsi="sahel" w:cs="B Nazanin"/>
          <w:color w:val="000000"/>
          <w:sz w:val="28"/>
          <w:szCs w:val="28"/>
          <w:rtl/>
        </w:rPr>
        <w:t xml:space="preserve"> . </w:t>
      </w:r>
      <w:r w:rsidRPr="00A00F90">
        <w:rPr>
          <w:rFonts w:ascii="sahel" w:eastAsia="Times New Roman" w:hAnsi="sahel" w:cs="B Nazanin" w:hint="cs"/>
          <w:color w:val="000000"/>
          <w:sz w:val="28"/>
          <w:szCs w:val="28"/>
          <w:rtl/>
        </w:rPr>
        <w:t>حدود</w:t>
      </w:r>
      <w:r w:rsidRPr="00A00F90">
        <w:rPr>
          <w:rFonts w:ascii="sahel" w:eastAsia="Times New Roman" w:hAnsi="sahel" w:cs="B Nazanin"/>
          <w:color w:val="000000"/>
          <w:sz w:val="28"/>
          <w:szCs w:val="28"/>
          <w:rtl/>
        </w:rPr>
        <w:t xml:space="preserve"> 24 % </w:t>
      </w:r>
      <w:r w:rsidRPr="00A00F90">
        <w:rPr>
          <w:rFonts w:ascii="sahel" w:eastAsia="Times New Roman" w:hAnsi="sahel" w:cs="B Nazanin" w:hint="cs"/>
          <w:color w:val="000000"/>
          <w:sz w:val="28"/>
          <w:szCs w:val="28"/>
          <w:rtl/>
        </w:rPr>
        <w:t>موارد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علایم</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شبیه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آنفولانزا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پیدا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نموده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بیماری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آنها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خفیف</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باشد</w:t>
      </w:r>
      <w:r w:rsidRPr="00A00F90">
        <w:rPr>
          <w:rFonts w:ascii="sahel" w:eastAsia="Times New Roman" w:hAnsi="sahel" w:cs="B Nazanin"/>
          <w:color w:val="000000"/>
          <w:sz w:val="28"/>
          <w:szCs w:val="28"/>
          <w:rtl/>
        </w:rPr>
        <w:t xml:space="preserve"> . </w:t>
      </w:r>
      <w:r w:rsidRPr="00A00F90">
        <w:rPr>
          <w:rFonts w:ascii="sahel" w:eastAsia="Times New Roman" w:hAnsi="sahel" w:cs="B Nazanin" w:hint="cs"/>
          <w:color w:val="000000"/>
          <w:sz w:val="28"/>
          <w:szCs w:val="28"/>
          <w:rtl/>
        </w:rPr>
        <w:t>حدود</w:t>
      </w:r>
      <w:r w:rsidRPr="00A00F90">
        <w:rPr>
          <w:rFonts w:ascii="sahel" w:eastAsia="Times New Roman" w:hAnsi="sahel" w:cs="B Nazanin"/>
          <w:color w:val="000000"/>
          <w:sz w:val="28"/>
          <w:szCs w:val="28"/>
          <w:rtl/>
        </w:rPr>
        <w:t xml:space="preserve"> 4 % </w:t>
      </w:r>
      <w:r w:rsidRPr="00A00F90">
        <w:rPr>
          <w:rFonts w:ascii="sahel" w:eastAsia="Times New Roman" w:hAnsi="sahel" w:cs="B Nazanin" w:hint="cs"/>
          <w:color w:val="000000"/>
          <w:sz w:val="28"/>
          <w:szCs w:val="28"/>
          <w:rtl/>
        </w:rPr>
        <w:t>موارد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علایمی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شبیه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مننژیت</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غیر</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چرکی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پیدا</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کنند</w:t>
      </w:r>
      <w:r w:rsidRPr="00A00F90">
        <w:rPr>
          <w:rFonts w:ascii="sahel" w:eastAsia="Times New Roman" w:hAnsi="sahel" w:cs="B Nazanin"/>
          <w:color w:val="000000"/>
          <w:sz w:val="28"/>
          <w:szCs w:val="28"/>
          <w:rtl/>
        </w:rPr>
        <w:t xml:space="preserve"> . و در حدود 1 %</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افراد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الوده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ویروس</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فلج</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شل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شوند</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نهم : مهمترین علایم در تشخیص بیماری فلج اطفال و افتراق از سایر بیماری ها چه می باشند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علائم و يافته‌هاي زير در تشخيص پوليوميليت از ساير علل فلج شل حاد كمك‌كننده است:</w:t>
      </w:r>
    </w:p>
    <w:p w:rsidR="00C55B16" w:rsidRPr="00A00F90" w:rsidRDefault="00C55B16" w:rsidP="00D30932">
      <w:pPr>
        <w:shd w:val="clear" w:color="auto" w:fill="FFFFFF"/>
        <w:spacing w:before="100" w:beforeAutospacing="1" w:after="100" w:afterAutospacing="1" w:line="360" w:lineRule="atLeast"/>
        <w:ind w:left="6120"/>
        <w:jc w:val="right"/>
        <w:rPr>
          <w:rFonts w:ascii="sahel" w:eastAsia="Times New Roman" w:hAnsi="sahel" w:cs="B Nazanin"/>
          <w:color w:val="000000"/>
          <w:sz w:val="28"/>
          <w:szCs w:val="28"/>
          <w:rtl/>
        </w:rPr>
      </w:pPr>
      <w:r w:rsidRPr="00A00F90">
        <w:rPr>
          <w:rFonts w:ascii="sahel" w:eastAsia="Times New Roman" w:hAnsi="sahel" w:cs="B Nazanin"/>
          <w:color w:val="000000"/>
          <w:sz w:val="28"/>
          <w:szCs w:val="28"/>
        </w:rPr>
        <w:lastRenderedPageBreak/>
        <w:t xml:space="preserve">   </w:t>
      </w:r>
      <w:r w:rsidRPr="00A00F90">
        <w:rPr>
          <w:rFonts w:ascii="sahel" w:eastAsia="Times New Roman" w:hAnsi="sahel" w:cs="B Nazanin"/>
          <w:color w:val="000000"/>
          <w:sz w:val="28"/>
          <w:szCs w:val="28"/>
          <w:rtl/>
        </w:rPr>
        <w:t>تب در شروع بيماري وجود دارد</w:t>
      </w:r>
    </w:p>
    <w:p w:rsidR="00C55B16" w:rsidRPr="00A00F90" w:rsidRDefault="00C55B16" w:rsidP="00D30932">
      <w:pPr>
        <w:shd w:val="clear" w:color="auto" w:fill="FFFFFF"/>
        <w:spacing w:before="100" w:beforeAutospacing="1" w:after="100" w:afterAutospacing="1" w:line="360" w:lineRule="atLeast"/>
        <w:ind w:left="3600"/>
        <w:jc w:val="right"/>
        <w:rPr>
          <w:rFonts w:ascii="sahel" w:eastAsia="Times New Roman" w:hAnsi="sahel" w:cs="B Nazanin"/>
          <w:color w:val="000000"/>
          <w:sz w:val="28"/>
          <w:szCs w:val="28"/>
        </w:rPr>
      </w:pPr>
      <w:r w:rsidRPr="00A00F90">
        <w:rPr>
          <w:rFonts w:ascii="sahel" w:eastAsia="Times New Roman" w:hAnsi="sahel" w:cs="B Nazanin"/>
          <w:color w:val="000000"/>
          <w:sz w:val="28"/>
          <w:szCs w:val="28"/>
        </w:rPr>
        <w:t xml:space="preserve">   </w:t>
      </w:r>
      <w:r w:rsidRPr="00A00F90">
        <w:rPr>
          <w:rFonts w:ascii="sahel" w:eastAsia="Times New Roman" w:hAnsi="sahel" w:cs="B Nazanin"/>
          <w:color w:val="000000"/>
          <w:sz w:val="28"/>
          <w:szCs w:val="28"/>
          <w:rtl/>
        </w:rPr>
        <w:t>سيربيماري از شروع بيماري تا حداكثر شدت فلج، سريع است</w:t>
      </w:r>
    </w:p>
    <w:p w:rsidR="00C55B16" w:rsidRPr="00A00F90" w:rsidRDefault="00C55B16" w:rsidP="00D30932">
      <w:pPr>
        <w:shd w:val="clear" w:color="auto" w:fill="FFFFFF"/>
        <w:spacing w:before="100" w:beforeAutospacing="1" w:after="100" w:afterAutospacing="1" w:line="360" w:lineRule="atLeast"/>
        <w:ind w:left="6570"/>
        <w:jc w:val="right"/>
        <w:rPr>
          <w:rFonts w:ascii="sahel" w:eastAsia="Times New Roman" w:hAnsi="sahel" w:cs="B Nazanin"/>
          <w:color w:val="000000"/>
          <w:sz w:val="28"/>
          <w:szCs w:val="28"/>
        </w:rPr>
      </w:pPr>
      <w:r w:rsidRPr="00A00F90">
        <w:rPr>
          <w:rFonts w:ascii="sahel" w:eastAsia="Times New Roman" w:hAnsi="sahel" w:cs="B Nazanin"/>
          <w:color w:val="000000"/>
          <w:sz w:val="28"/>
          <w:szCs w:val="28"/>
        </w:rPr>
        <w:t xml:space="preserve">   </w:t>
      </w:r>
      <w:r w:rsidRPr="00A00F90">
        <w:rPr>
          <w:rFonts w:ascii="sahel" w:eastAsia="Times New Roman" w:hAnsi="sahel" w:cs="B Nazanin"/>
          <w:color w:val="000000"/>
          <w:sz w:val="28"/>
          <w:szCs w:val="28"/>
          <w:rtl/>
        </w:rPr>
        <w:t>فلج معمولاً غير قرينه است</w:t>
      </w:r>
    </w:p>
    <w:p w:rsidR="00C55B16" w:rsidRPr="00A00F90" w:rsidRDefault="00C55B16" w:rsidP="00D30932">
      <w:pPr>
        <w:shd w:val="clear" w:color="auto" w:fill="FFFFFF"/>
        <w:spacing w:before="100" w:beforeAutospacing="1" w:after="100" w:afterAutospacing="1" w:line="360" w:lineRule="atLeast"/>
        <w:ind w:left="1170"/>
        <w:jc w:val="right"/>
        <w:rPr>
          <w:rFonts w:ascii="sahel" w:eastAsia="Times New Roman" w:hAnsi="sahel" w:cs="B Nazanin"/>
          <w:color w:val="000000"/>
          <w:sz w:val="28"/>
          <w:szCs w:val="28"/>
        </w:rPr>
      </w:pPr>
      <w:r w:rsidRPr="00A00F90">
        <w:rPr>
          <w:rFonts w:ascii="sahel" w:eastAsia="Times New Roman" w:hAnsi="sahel" w:cs="B Nazanin"/>
          <w:color w:val="000000"/>
          <w:sz w:val="28"/>
          <w:szCs w:val="28"/>
        </w:rPr>
        <w:t>    </w:t>
      </w:r>
      <w:r w:rsidRPr="00A00F90">
        <w:rPr>
          <w:rFonts w:ascii="sahel" w:eastAsia="Times New Roman" w:hAnsi="sahel" w:cs="B Nazanin"/>
          <w:color w:val="000000"/>
          <w:sz w:val="28"/>
          <w:szCs w:val="28"/>
          <w:rtl/>
        </w:rPr>
        <w:t>فلج از نوع نزولي است. يعني فلج در عضلات پروگزيمال (نزديك به تنه) واضح‌تر از عضلات ديستال(دور از تنه) است</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 xml:space="preserve">پرسش دهم : بهترین راه، برای </w:t>
      </w: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تشخیص</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بیماری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فلج</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اطفال</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چه</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می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باشد</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r w:rsidRPr="00A00F90">
        <w:rPr>
          <w:rFonts w:ascii="sahel" w:eastAsia="Times New Roman" w:hAnsi="sahel" w:cs="B Nazanin" w:hint="cs"/>
          <w:color w:val="000000"/>
          <w:sz w:val="28"/>
          <w:szCs w:val="28"/>
          <w:rtl/>
        </w:rPr>
        <w:t>پاسخ</w:t>
      </w:r>
      <w:r w:rsidRPr="00A00F90">
        <w:rPr>
          <w:rFonts w:ascii="sahel" w:eastAsia="Times New Roman" w:hAnsi="sahel" w:cs="B Nazanin"/>
          <w:color w:val="000000"/>
          <w:sz w:val="28"/>
          <w:szCs w:val="28"/>
          <w:rtl/>
        </w:rPr>
        <w:t xml:space="preserve">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بهترين راه تشخیص بیماری جدا نمودن ویروس از مدفوع بیمار می باشد . بنابراین بهترین نمونه براي تشخيص ويروس پوليو، نمونه مدفوع است. بهترين نمونه مدفوع، نمونه‌اي است كه از تاريخ بروز فلج تا حداكثر 14 روز پس از آن از بيمار مبتلا به فلج شل حاد گرفته شود. بايد دو نمونه مدفوع به فاصله 24 تا 48 ساعت از بيمار گرفته شده و با رعايت زنجيره سرد، حداكثر ظرف 3 روز، به آزمايشگاه كشوري تشخيص فلج اطفال ايران ارسال گردد.</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Cambria" w:eastAsia="Times New Roman" w:hAnsi="Cambria" w:cs="Cambria" w:hint="cs"/>
          <w:color w:val="000000"/>
          <w:sz w:val="28"/>
          <w:szCs w:val="28"/>
          <w:rtl/>
        </w:rPr>
        <w:t>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پرسش یازدهم : راه درمان</w:t>
      </w:r>
      <w:r w:rsidRPr="00A00F90">
        <w:rPr>
          <w:rFonts w:ascii="Cambria" w:eastAsia="Times New Roman" w:hAnsi="Cambria" w:cs="Cambria" w:hint="cs"/>
          <w:color w:val="000000"/>
          <w:sz w:val="28"/>
          <w:szCs w:val="28"/>
          <w:rtl/>
        </w:rPr>
        <w:t> </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بیماری</w:t>
      </w:r>
      <w:r w:rsidRPr="00A00F90">
        <w:rPr>
          <w:rFonts w:ascii="sahel" w:eastAsia="Times New Roman" w:hAnsi="sahel" w:cs="B Nazanin"/>
          <w:color w:val="000000"/>
          <w:sz w:val="28"/>
          <w:szCs w:val="28"/>
          <w:rtl/>
        </w:rPr>
        <w:t xml:space="preserve"> </w:t>
      </w:r>
      <w:r w:rsidRPr="00A00F90">
        <w:rPr>
          <w:rFonts w:ascii="sahel" w:eastAsia="Times New Roman" w:hAnsi="sahel" w:cs="B Nazanin" w:hint="cs"/>
          <w:color w:val="000000"/>
          <w:sz w:val="28"/>
          <w:szCs w:val="28"/>
          <w:rtl/>
        </w:rPr>
        <w:t>ف</w:t>
      </w:r>
      <w:r w:rsidRPr="00A00F90">
        <w:rPr>
          <w:rFonts w:ascii="sahel" w:eastAsia="Times New Roman" w:hAnsi="sahel" w:cs="B Nazanin"/>
          <w:color w:val="000000"/>
          <w:sz w:val="28"/>
          <w:szCs w:val="28"/>
          <w:rtl/>
        </w:rPr>
        <w:t>لج اطفال چه می باشد ؟</w:t>
      </w:r>
    </w:p>
    <w:p w:rsidR="00C55B16" w:rsidRPr="00A00F90" w:rsidRDefault="00C55B16" w:rsidP="00C55B16">
      <w:pPr>
        <w:shd w:val="clear" w:color="auto" w:fill="FFFFFF"/>
        <w:bidi/>
        <w:spacing w:beforeAutospacing="1" w:after="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پاسخ :</w:t>
      </w:r>
    </w:p>
    <w:p w:rsidR="00C55B16" w:rsidRPr="00A00F90" w:rsidRDefault="00C55B16" w:rsidP="00C55B16">
      <w:pPr>
        <w:shd w:val="clear" w:color="auto" w:fill="FFFFFF"/>
        <w:bidi/>
        <w:spacing w:before="100" w:beforeAutospacing="1" w:after="100" w:afterAutospacing="1" w:line="360" w:lineRule="atLeast"/>
        <w:jc w:val="both"/>
        <w:rPr>
          <w:rFonts w:ascii="sahel" w:eastAsia="Times New Roman" w:hAnsi="sahel" w:cs="B Nazanin"/>
          <w:color w:val="000000"/>
          <w:sz w:val="28"/>
          <w:szCs w:val="28"/>
          <w:rtl/>
        </w:rPr>
      </w:pPr>
      <w:r w:rsidRPr="00A00F90">
        <w:rPr>
          <w:rFonts w:ascii="sahel" w:eastAsia="Times New Roman" w:hAnsi="sahel" w:cs="B Nazanin"/>
          <w:color w:val="000000"/>
          <w:sz w:val="28"/>
          <w:szCs w:val="28"/>
          <w:rtl/>
        </w:rPr>
        <w:t>هيچ درمان اختصاصي ضدويروسي براي پوليو ميليت وجود ندارد. درمان‌ها عمدتا حمايتي و شامل پيشگيري و درمان مشكلات تنفسي، تامين آب و مواد غذايي، جلوگيري از دفرميتي اسكلتي از طريق فيزيوتراپي و روش‌هاي ارتوپدي است.</w:t>
      </w:r>
    </w:p>
    <w:p w:rsidR="00B77D0B" w:rsidRDefault="00B77D0B" w:rsidP="00C55B16">
      <w:pPr>
        <w:jc w:val="right"/>
      </w:pPr>
    </w:p>
    <w:sectPr w:rsidR="00B77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hel">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vazir">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5B38"/>
    <w:multiLevelType w:val="multilevel"/>
    <w:tmpl w:val="7E8C2C86"/>
    <w:lvl w:ilvl="0">
      <w:start w:val="1"/>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48"/>
    <w:rsid w:val="00152848"/>
    <w:rsid w:val="00207B3C"/>
    <w:rsid w:val="00A00F90"/>
    <w:rsid w:val="00B77D0B"/>
    <w:rsid w:val="00C55B16"/>
    <w:rsid w:val="00D30932"/>
    <w:rsid w:val="00FF6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C4D1B-D459-4CF9-8CEF-0D8E79C5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0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مصطفی الماسی</dc:creator>
  <cp:keywords/>
  <dc:description/>
  <cp:lastModifiedBy>لیلا ابوالفتحی</cp:lastModifiedBy>
  <cp:revision>5</cp:revision>
  <dcterms:created xsi:type="dcterms:W3CDTF">2024-12-07T05:08:00Z</dcterms:created>
  <dcterms:modified xsi:type="dcterms:W3CDTF">2024-12-21T10:16:00Z</dcterms:modified>
</cp:coreProperties>
</file>